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Hagfors kommunfullmäktige</w:t>
      </w:r>
    </w:p>
    <w:p>
      <w:pPr>
        <w:pStyle w:val="Heading1"/>
      </w:pPr>
      <w:r>
        <w:t xml:space="preserve">Tryggare Hagfors – fler kameror och ökad polisnärvaro</w:t>
      </w:r>
    </w:p>
    <w:p>
      <w:pPr>
        <w:spacing w:after="160" w:before="80"/>
      </w:pPr>
      <w:r>
        <w:rPr>
          <w:b/>
          <w:bCs/>
        </w:rPr>
        <w:t xml:space="preserve">Motionärer: </w:t>
      </w:r>
      <w:r>
        <w:t xml:space="preserve">Moderaterna i Hagfors kommun</w:t>
      </w:r>
    </w:p>
    <w:p>
      <w:pPr>
        <w:pStyle w:val="Heading2"/>
      </w:pPr>
      <w:r>
        <w:t xml:space="preserve">Motivering</w:t>
      </w:r>
    </w:p>
    <w:p>
      <w:pPr>
        <w:spacing w:after="100"/>
      </w:pPr>
      <w:r>
        <w:t xml:space="preserve">Brå-statistik visar 124 anmälda brott per 1 000 invånare i Hagfors 2023, högre än länsgenomsnittet. Centrala Hagfors och Björneborg har återkommande problem med skadegörelse och narkotika. Moderaterna vill införa fler kameror på strategiska platser samt öka samverkan med Polisen för att höja tryggheten.</w:t>
      </w:r>
    </w:p>
    <w:p>
      <w:pPr>
        <w:pStyle w:val="Heading2"/>
      </w:pPr>
      <w:r>
        <w:t xml:space="preserve">Förslag till beslut</w:t>
      </w:r>
    </w:p>
    <w:p>
      <w:pPr>
        <w:spacing w:after="60"/>
      </w:pPr>
      <w:r>
        <w:t xml:space="preserve">Med anledning av ovanstående yrkar Moderaterna i Hagfors kommun att kommunfullmäktige beslutar:</w:t>
      </w:r>
    </w:p>
    <w:p>
      <w:pPr>
        <w:spacing w:after="40"/>
      </w:pPr>
      <w:r>
        <w:rPr>
          <w:b/>
          <w:bCs/>
        </w:rPr>
        <w:t xml:space="preserve">1. </w:t>
      </w:r>
      <w:r>
        <w:t xml:space="preserve">Att kommunfullmäktige beslutar att installera övervakningskameror på minst fem prioriterade platser i centrala Hagfors under 2027.</w:t>
      </w:r>
    </w:p>
    <w:p>
      <w:pPr>
        <w:spacing w:after="40"/>
      </w:pPr>
      <w:r>
        <w:rPr>
          <w:b/>
          <w:bCs/>
        </w:rPr>
        <w:t xml:space="preserve">2. </w:t>
      </w:r>
      <w:r>
        <w:t xml:space="preserve">Att kommunen upprättar ett samverkansavtal med Polismyndigheten om ökad synlig närvaro.</w:t>
      </w:r>
    </w:p>
    <w:p>
      <w:pPr>
        <w:spacing w:after="40"/>
      </w:pPr>
      <w:r>
        <w:rPr>
          <w:b/>
          <w:bCs/>
        </w:rPr>
        <w:t xml:space="preserve">3. </w:t>
      </w:r>
      <w:r>
        <w:t xml:space="preserve">Att en trygghetsvandring genomföras två gånger per år tillsammans med näringsliv och föreningsliv.</w:t>
      </w:r>
    </w:p>
    <w:p>
      <w:pPr>
        <w:spacing w:after="40"/>
      </w:pPr>
      <w:r>
        <w:rPr>
          <w:b/>
          <w:bCs/>
        </w:rPr>
        <w:t xml:space="preserve">4. </w:t>
      </w:r>
      <w:r>
        <w:t xml:space="preserve">Att resultatet av trygghetsmätningen redovisas årligen i kommunfullmäktige.</w:t>
      </w:r>
    </w:p>
    <w:p>
      <w:pPr>
        <w:spacing w:before="360"/>
      </w:pPr>
    </w:p>
    <w:p>
      <w:r>
        <w:t xml:space="preserve">Hagfors,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Hagfors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2026-06-06T01:48:22.797Z</dcterms:created>
  <dcterms:modified xsi:type="dcterms:W3CDTF">2026-06-06T01:48:22.797Z</dcterms:modified>
</cp:coreProperties>
</file>

<file path=docProps/custom.xml><?xml version="1.0" encoding="utf-8"?>
<Properties xmlns="http://schemas.openxmlformats.org/officeDocument/2006/custom-properties" xmlns:vt="http://schemas.openxmlformats.org/officeDocument/2006/docPropsVTypes"/>
</file>